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491156" w:rsidRDefault="00AB30CF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в</w:t>
      </w:r>
      <w:r w:rsidR="00097FA0">
        <w:rPr>
          <w:rFonts w:ascii="Times New Roman" w:hAnsi="Times New Roman"/>
          <w:b/>
          <w:sz w:val="28"/>
          <w:szCs w:val="28"/>
        </w:rPr>
        <w:t>о</w:t>
      </w:r>
      <w:r w:rsidRPr="00491156">
        <w:rPr>
          <w:rFonts w:ascii="Times New Roman" w:hAnsi="Times New Roman"/>
          <w:sz w:val="28"/>
          <w:szCs w:val="28"/>
        </w:rPr>
        <w:t xml:space="preserve"> </w:t>
      </w:r>
      <w:r w:rsidR="00097FA0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E3021E">
        <w:rPr>
          <w:rFonts w:ascii="Times New Roman" w:hAnsi="Times New Roman"/>
          <w:b/>
          <w:sz w:val="28"/>
          <w:szCs w:val="28"/>
        </w:rPr>
        <w:t>конкурсе</w:t>
      </w:r>
      <w:r w:rsidR="005B7560" w:rsidRPr="00491156">
        <w:rPr>
          <w:rFonts w:ascii="Times New Roman" w:hAnsi="Times New Roman"/>
          <w:b/>
          <w:sz w:val="28"/>
          <w:szCs w:val="28"/>
        </w:rPr>
        <w:t xml:space="preserve"> </w:t>
      </w:r>
      <w:r w:rsidR="00E3021E">
        <w:rPr>
          <w:rFonts w:ascii="Times New Roman" w:hAnsi="Times New Roman"/>
          <w:b/>
          <w:sz w:val="28"/>
          <w:szCs w:val="28"/>
        </w:rPr>
        <w:t xml:space="preserve">педагогических идей </w:t>
      </w:r>
    </w:p>
    <w:p w:rsidR="00117554" w:rsidRPr="00491156" w:rsidRDefault="00117554" w:rsidP="00097FA0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491156">
        <w:rPr>
          <w:rFonts w:ascii="Times New Roman" w:hAnsi="Times New Roman"/>
          <w:b/>
          <w:sz w:val="28"/>
          <w:szCs w:val="28"/>
        </w:rPr>
        <w:t>«</w:t>
      </w:r>
      <w:r w:rsidR="00A25342">
        <w:rPr>
          <w:rFonts w:ascii="Times New Roman" w:hAnsi="Times New Roman"/>
          <w:b/>
          <w:sz w:val="28"/>
          <w:szCs w:val="28"/>
        </w:rPr>
        <w:t>Методическая разработка - 201</w:t>
      </w:r>
      <w:r w:rsidR="00A25342" w:rsidRPr="00A25342">
        <w:rPr>
          <w:rFonts w:ascii="Times New Roman" w:hAnsi="Times New Roman"/>
          <w:b/>
          <w:sz w:val="28"/>
          <w:szCs w:val="28"/>
        </w:rPr>
        <w:t>9</w:t>
      </w:r>
      <w:r w:rsidRPr="00491156">
        <w:rPr>
          <w:rFonts w:ascii="Times New Roman" w:hAnsi="Times New Roman"/>
          <w:b/>
          <w:sz w:val="28"/>
          <w:szCs w:val="28"/>
        </w:rPr>
        <w:t>»</w:t>
      </w:r>
    </w:p>
    <w:p w:rsidR="00743BB4" w:rsidRDefault="00743BB4" w:rsidP="00B14C2E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E3021E">
        <w:t>конкурсе</w:t>
      </w:r>
      <w:r w:rsidR="00CB76A3" w:rsidRPr="005744F3">
        <w:t xml:space="preserve"> </w:t>
      </w:r>
      <w:r w:rsidRPr="005744F3">
        <w:t xml:space="preserve">должны направить </w:t>
      </w:r>
      <w:r w:rsidR="000B3106">
        <w:rPr>
          <w:b/>
        </w:rPr>
        <w:t xml:space="preserve">с </w:t>
      </w:r>
      <w:r w:rsidR="00A25342" w:rsidRPr="00A25342">
        <w:rPr>
          <w:b/>
        </w:rPr>
        <w:t>5</w:t>
      </w:r>
      <w:r w:rsidR="00E3021E">
        <w:rPr>
          <w:b/>
        </w:rPr>
        <w:t xml:space="preserve"> </w:t>
      </w:r>
      <w:r w:rsidR="00A25342">
        <w:rPr>
          <w:b/>
        </w:rPr>
        <w:t>но</w:t>
      </w:r>
      <w:r w:rsidR="008A0CC6">
        <w:rPr>
          <w:b/>
        </w:rPr>
        <w:t>ября</w:t>
      </w:r>
      <w:r w:rsidR="00A25342">
        <w:rPr>
          <w:b/>
        </w:rPr>
        <w:t xml:space="preserve"> по 30</w:t>
      </w:r>
      <w:r w:rsidR="00E3021E">
        <w:rPr>
          <w:b/>
        </w:rPr>
        <w:t xml:space="preserve"> ноября</w:t>
      </w:r>
      <w:r w:rsidR="00177067">
        <w:rPr>
          <w:b/>
        </w:rPr>
        <w:t xml:space="preserve"> </w:t>
      </w:r>
      <w:r w:rsidR="00A25342">
        <w:rPr>
          <w:b/>
        </w:rPr>
        <w:t>2019</w:t>
      </w:r>
      <w:r w:rsidRPr="005744F3">
        <w:rPr>
          <w:b/>
        </w:rPr>
        <w:t xml:space="preserve"> 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</w:t>
      </w:r>
      <w:r w:rsidR="00E3021E">
        <w:t>конкурса</w:t>
      </w:r>
      <w:r w:rsidR="006B6272">
        <w:t xml:space="preserve"> </w:t>
      </w:r>
      <w:r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E3021E">
        <w:t xml:space="preserve">конкурса </w:t>
      </w:r>
      <w:r w:rsidR="00CB76A3" w:rsidRPr="005744F3">
        <w:t xml:space="preserve">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097FA0" w:rsidRPr="00097FA0">
        <w:rPr>
          <w:b/>
          <w:bCs/>
          <w:spacing w:val="8"/>
        </w:rPr>
        <w:t>именной</w:t>
      </w:r>
      <w:r w:rsidR="00097FA0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>диплом</w:t>
      </w:r>
      <w:r w:rsidR="00E3021E">
        <w:rPr>
          <w:b/>
          <w:bCs/>
          <w:spacing w:val="12"/>
        </w:rPr>
        <w:t xml:space="preserve"> 1, 2 или 3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A25342" w:rsidRPr="00A25342">
        <w:rPr>
          <w:b/>
        </w:rPr>
        <w:t>30</w:t>
      </w:r>
      <w:r w:rsidR="00E3021E">
        <w:rPr>
          <w:b/>
        </w:rPr>
        <w:t xml:space="preserve"> ноября</w:t>
      </w:r>
      <w:r w:rsidR="0031172B">
        <w:rPr>
          <w:b/>
        </w:rPr>
        <w:t xml:space="preserve"> </w:t>
      </w:r>
      <w:r w:rsidR="00A25342">
        <w:rPr>
          <w:b/>
        </w:rPr>
        <w:t xml:space="preserve"> 2019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F85D1E" w:rsidRDefault="00F85D1E" w:rsidP="00F85D1E">
      <w:pPr>
        <w:pStyle w:val="2"/>
        <w:spacing w:line="276" w:lineRule="auto"/>
        <w:ind w:firstLine="0"/>
        <w:rPr>
          <w:sz w:val="20"/>
          <w:szCs w:val="20"/>
        </w:rPr>
      </w:pPr>
    </w:p>
    <w:p w:rsidR="0031172B" w:rsidRPr="005744F3" w:rsidRDefault="0031172B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Участники </w:t>
      </w:r>
      <w:r w:rsidR="00E3021E">
        <w:rPr>
          <w:b/>
        </w:rPr>
        <w:t>конкурса</w:t>
      </w:r>
      <w:r w:rsidRPr="005744F3">
        <w:rPr>
          <w:b/>
        </w:rPr>
        <w:t>:</w:t>
      </w:r>
    </w:p>
    <w:p w:rsidR="0031172B" w:rsidRPr="00A60574" w:rsidRDefault="0031172B" w:rsidP="006B6272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>Участниками</w:t>
      </w:r>
      <w:r w:rsidR="00E3021E">
        <w:rPr>
          <w:rStyle w:val="apple-converted-space"/>
          <w:shd w:val="clear" w:color="auto" w:fill="FFFFFF"/>
        </w:rPr>
        <w:t xml:space="preserve"> конкурса</w:t>
      </w:r>
      <w:r w:rsidRPr="00117554">
        <w:rPr>
          <w:rStyle w:val="apple-converted-space"/>
          <w:shd w:val="clear" w:color="auto" w:fill="FFFFFF"/>
        </w:rPr>
        <w:t xml:space="preserve"> могут выступать педагоги</w:t>
      </w:r>
      <w:r w:rsidR="00E3021E">
        <w:rPr>
          <w:rStyle w:val="apple-converted-space"/>
          <w:shd w:val="clear" w:color="auto" w:fill="FFFFFF"/>
        </w:rPr>
        <w:t xml:space="preserve"> любых образовательных учреждений, завучи, </w:t>
      </w:r>
      <w:r w:rsidRPr="00117554">
        <w:rPr>
          <w:rStyle w:val="apple-converted-space"/>
          <w:shd w:val="clear" w:color="auto" w:fill="FFFFFF"/>
        </w:rPr>
        <w:t>методисты</w:t>
      </w:r>
      <w:r w:rsidR="00E3021E">
        <w:rPr>
          <w:rStyle w:val="apple-converted-space"/>
          <w:shd w:val="clear" w:color="auto" w:fill="FFFFFF"/>
        </w:rPr>
        <w:t>, студенты, директора, библиотекари</w:t>
      </w:r>
    </w:p>
    <w:p w:rsidR="0031172B" w:rsidRDefault="0031172B" w:rsidP="006B627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177067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A25342">
        <w:rPr>
          <w:rFonts w:ascii="Times New Roman" w:hAnsi="Times New Roman"/>
          <w:b/>
          <w:sz w:val="28"/>
          <w:szCs w:val="28"/>
        </w:rPr>
        <w:t>20</w:t>
      </w:r>
      <w:r w:rsidR="00097FA0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 xml:space="preserve">знос оплачивается за каждого участника). </w:t>
      </w:r>
    </w:p>
    <w:p w:rsidR="0031172B" w:rsidRPr="008A0CC6" w:rsidRDefault="0031172B" w:rsidP="0031172B">
      <w:pPr>
        <w:pStyle w:val="3"/>
        <w:rPr>
          <w:sz w:val="16"/>
          <w:szCs w:val="16"/>
        </w:rPr>
      </w:pPr>
    </w:p>
    <w:p w:rsidR="0031172B" w:rsidRDefault="00A25342" w:rsidP="0031172B">
      <w:pPr>
        <w:pStyle w:val="2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825500</wp:posOffset>
            </wp:positionV>
            <wp:extent cx="2640330" cy="3520440"/>
            <wp:effectExtent l="19050" t="0" r="7620" b="0"/>
            <wp:wrapTight wrapText="bothSides">
              <wp:wrapPolygon edited="0">
                <wp:start x="-156" y="0"/>
                <wp:lineTo x="-156" y="21506"/>
                <wp:lineTo x="21662" y="21506"/>
                <wp:lineTo x="21662" y="0"/>
                <wp:lineTo x="-156" y="0"/>
              </wp:wrapPolygon>
            </wp:wrapTight>
            <wp:docPr id="2" name="Рисунок 1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2B">
        <w:t>Участник</w:t>
      </w:r>
      <w:r w:rsidR="0031172B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F85D1E" w:rsidRDefault="00F85D1E" w:rsidP="00F85D1E">
      <w:pPr>
        <w:pStyle w:val="2"/>
        <w:spacing w:line="276" w:lineRule="auto"/>
        <w:ind w:firstLine="0"/>
        <w:rPr>
          <w:sz w:val="16"/>
          <w:szCs w:val="16"/>
        </w:rPr>
      </w:pPr>
    </w:p>
    <w:p w:rsidR="0033687C" w:rsidRPr="005744F3" w:rsidRDefault="0033687C" w:rsidP="00F85D1E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 xml:space="preserve">Для участия в </w:t>
      </w:r>
      <w:r w:rsidR="00E3021E">
        <w:rPr>
          <w:b/>
        </w:rPr>
        <w:t>конкурсе</w:t>
      </w:r>
      <w:r w:rsidRPr="005744F3">
        <w:rPr>
          <w:b/>
        </w:rPr>
        <w:t xml:space="preserve"> необходимо направить:</w:t>
      </w:r>
      <w:r w:rsidR="008A0CC6">
        <w:rPr>
          <w:b/>
        </w:rPr>
        <w:t xml:space="preserve"> 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E3021E">
        <w:t>конкурсе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  <w:r w:rsidR="00097FA0">
        <w:t>(статьи, конспекты, разработки и т.д., тематика материалов не ограничивается)</w:t>
      </w:r>
    </w:p>
    <w:p w:rsidR="00B02439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097FA0" w:rsidRPr="005744F3" w:rsidRDefault="00097FA0" w:rsidP="00097FA0">
      <w:pPr>
        <w:pStyle w:val="2"/>
        <w:spacing w:line="276" w:lineRule="auto"/>
        <w:ind w:left="720" w:firstLine="0"/>
      </w:pPr>
    </w:p>
    <w:p w:rsidR="0033687C" w:rsidRDefault="00822674" w:rsidP="008A0CC6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E3021E"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A25342" w:rsidRDefault="00A25342" w:rsidP="00F85D1E">
      <w:pPr>
        <w:pStyle w:val="10"/>
        <w:keepNext/>
        <w:spacing w:line="276" w:lineRule="auto"/>
        <w:ind w:firstLine="0"/>
      </w:pPr>
    </w:p>
    <w:p w:rsidR="004C274C" w:rsidRPr="005744F3" w:rsidRDefault="0031172B" w:rsidP="00F85D1E">
      <w:pPr>
        <w:pStyle w:val="10"/>
        <w:keepNext/>
        <w:spacing w:line="276" w:lineRule="auto"/>
        <w:ind w:firstLine="0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E3021E">
        <w:t>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</w:t>
      </w:r>
      <w:r w:rsidR="004C274C" w:rsidRPr="005744F3">
        <w:lastRenderedPageBreak/>
        <w:t xml:space="preserve">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F85D1E" w:rsidRDefault="00F85D1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097FA0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097FA0">
              <w:rPr>
                <w:b/>
                <w:sz w:val="28"/>
                <w:szCs w:val="28"/>
              </w:rPr>
              <w:t>Всероссийского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E3021E">
              <w:rPr>
                <w:b/>
                <w:sz w:val="28"/>
                <w:szCs w:val="28"/>
              </w:rPr>
              <w:t xml:space="preserve">конкурса </w:t>
            </w:r>
          </w:p>
          <w:p w:rsidR="00B14C2E" w:rsidRPr="00732902" w:rsidRDefault="00E3021E" w:rsidP="00097FA0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педагогических идей</w:t>
            </w:r>
            <w:r w:rsidR="00A25342">
              <w:rPr>
                <w:b/>
                <w:sz w:val="28"/>
                <w:szCs w:val="28"/>
              </w:rPr>
              <w:t xml:space="preserve"> «Методическая разработка – 2019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25342" w:rsidRDefault="00A25342" w:rsidP="004C274C">
      <w:pPr>
        <w:pStyle w:val="2"/>
      </w:pPr>
    </w:p>
    <w:p w:rsidR="00A25342" w:rsidRDefault="00A25342" w:rsidP="004C274C">
      <w:pPr>
        <w:pStyle w:val="2"/>
      </w:pPr>
    </w:p>
    <w:p w:rsidR="00097FA0" w:rsidRDefault="00097FA0" w:rsidP="00097FA0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 xml:space="preserve">Получатель платежа: ИП </w:t>
      </w:r>
      <w:proofErr w:type="spellStart"/>
      <w:r w:rsidRPr="00082FB4">
        <w:rPr>
          <w:sz w:val="24"/>
          <w:szCs w:val="24"/>
        </w:rPr>
        <w:t>Имаева</w:t>
      </w:r>
      <w:proofErr w:type="spellEnd"/>
      <w:r w:rsidRPr="00082FB4">
        <w:rPr>
          <w:sz w:val="24"/>
          <w:szCs w:val="24"/>
        </w:rPr>
        <w:t xml:space="preserve"> Екатерина Александровна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ИНН 595706110630/ КПП 526002001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Расчетный счет № 4080 2810 2073 5010 1887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 xml:space="preserve">Банк: филиал Приволжский ПАО </w:t>
      </w:r>
      <w:r w:rsidRPr="00082FB4">
        <w:rPr>
          <w:bCs/>
          <w:sz w:val="24"/>
          <w:szCs w:val="24"/>
        </w:rPr>
        <w:t xml:space="preserve">Банк «ФК Открытие»  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БИК: 042282881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sz w:val="24"/>
          <w:szCs w:val="24"/>
        </w:rPr>
      </w:pPr>
      <w:r w:rsidRPr="00082FB4">
        <w:rPr>
          <w:sz w:val="24"/>
          <w:szCs w:val="24"/>
        </w:rPr>
        <w:t>Корреспондентский счет: 3010 1810 3000 0000 0881 в РКЦ СОВЕТСКИЙ г</w:t>
      </w:r>
      <w:proofErr w:type="gramStart"/>
      <w:r w:rsidRPr="00082FB4">
        <w:rPr>
          <w:sz w:val="24"/>
          <w:szCs w:val="24"/>
        </w:rPr>
        <w:t>.Н</w:t>
      </w:r>
      <w:proofErr w:type="gramEnd"/>
      <w:r w:rsidRPr="00082FB4">
        <w:rPr>
          <w:sz w:val="24"/>
          <w:szCs w:val="24"/>
        </w:rPr>
        <w:t xml:space="preserve">ижний Новгород </w:t>
      </w: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i/>
          <w:sz w:val="24"/>
          <w:szCs w:val="24"/>
        </w:rPr>
      </w:pPr>
      <w:r w:rsidRPr="00082FB4">
        <w:rPr>
          <w:sz w:val="24"/>
          <w:szCs w:val="24"/>
        </w:rPr>
        <w:t xml:space="preserve">Назначение платежа: </w:t>
      </w:r>
      <w:r w:rsidRPr="00082FB4">
        <w:rPr>
          <w:i/>
          <w:sz w:val="24"/>
          <w:szCs w:val="24"/>
        </w:rPr>
        <w:t>Материалы конкурса  (Ф.И.О. участника)</w:t>
      </w: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p w:rsidR="00A25342" w:rsidRPr="00082FB4" w:rsidRDefault="00A25342" w:rsidP="00A25342">
      <w:pPr>
        <w:pStyle w:val="2"/>
        <w:spacing w:line="276" w:lineRule="auto"/>
        <w:ind w:left="-142" w:firstLine="0"/>
        <w:rPr>
          <w:i/>
          <w:sz w:val="16"/>
          <w:szCs w:val="16"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25342" w:rsidRPr="003A3C01" w:rsidTr="00171AE3">
        <w:trPr>
          <w:trHeight w:val="405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25342" w:rsidRPr="003A3C01" w:rsidTr="00171A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A25342" w:rsidRPr="003A3C01" w:rsidTr="00171A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25342" w:rsidRPr="003A3C01" w:rsidRDefault="00A25342" w:rsidP="00171A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25342" w:rsidRPr="003A3C01" w:rsidTr="00171A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25342" w:rsidRPr="003A3C01" w:rsidTr="00171AE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25342" w:rsidRPr="003A3C01" w:rsidTr="00171A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25342" w:rsidRPr="003A3C01" w:rsidTr="00171A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FA403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342" w:rsidRPr="003A3C01" w:rsidTr="00171A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25342" w:rsidRPr="003A3C01" w:rsidTr="00171A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342" w:rsidRPr="003A3C01" w:rsidTr="00171A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25342" w:rsidRPr="003A3C01" w:rsidTr="00171A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25342" w:rsidRPr="003A3C01" w:rsidTr="00171A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25342" w:rsidRPr="003A3C01" w:rsidTr="00171A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A2534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25342" w:rsidRPr="003A3C01" w:rsidTr="00171A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25342" w:rsidRPr="003A3C01" w:rsidRDefault="00A25342" w:rsidP="00171A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42" w:rsidRPr="003A3C01" w:rsidTr="00171AE3">
        <w:trPr>
          <w:trHeight w:val="4577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25342" w:rsidRPr="003A3C01" w:rsidRDefault="00A25342" w:rsidP="00171AE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25342" w:rsidRPr="003A3C01" w:rsidTr="00171A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25342" w:rsidRPr="003A3C01" w:rsidTr="00171A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A25342" w:rsidRPr="003A3C01" w:rsidTr="00171A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FA403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342" w:rsidRPr="003A3C01" w:rsidTr="00171A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25342" w:rsidRPr="003A3C01" w:rsidTr="00171A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342" w:rsidRPr="003A3C01" w:rsidTr="00171A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25342" w:rsidRPr="003A3C01" w:rsidTr="00171A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25342" w:rsidRPr="003A3C01" w:rsidTr="00171A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25342" w:rsidRPr="003A3C01" w:rsidRDefault="00A25342" w:rsidP="00171A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25342" w:rsidRPr="003A3C01" w:rsidTr="00171A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25342" w:rsidRPr="003A3C01" w:rsidTr="00171A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433E4D" w:rsidRDefault="00A25342" w:rsidP="00A2534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25342" w:rsidRPr="003A3C01" w:rsidTr="00171A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25342" w:rsidRPr="003A3C01" w:rsidTr="00171A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25342" w:rsidRPr="003A3C01" w:rsidTr="00171A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25342" w:rsidRPr="003A3C01" w:rsidRDefault="00A25342" w:rsidP="00171A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42" w:rsidRPr="003A3C01" w:rsidTr="00171A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25342" w:rsidRPr="003A3C01" w:rsidRDefault="00A25342" w:rsidP="00171A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25342" w:rsidRPr="003A3C01" w:rsidRDefault="00A25342" w:rsidP="00171A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342" w:rsidRPr="00443FC5" w:rsidRDefault="00A25342" w:rsidP="00A25342">
      <w:pPr>
        <w:pStyle w:val="2"/>
        <w:spacing w:line="228" w:lineRule="auto"/>
        <w:ind w:left="-993" w:firstLine="0"/>
        <w:rPr>
          <w:lang w:val="en-US"/>
        </w:rPr>
      </w:pPr>
    </w:p>
    <w:p w:rsidR="00097FA0" w:rsidRDefault="00097FA0" w:rsidP="00A25342">
      <w:pPr>
        <w:pStyle w:val="2"/>
        <w:spacing w:line="276" w:lineRule="auto"/>
        <w:ind w:left="-142" w:firstLine="0"/>
        <w:rPr>
          <w:sz w:val="28"/>
          <w:szCs w:val="28"/>
        </w:rPr>
      </w:pPr>
    </w:p>
    <w:sectPr w:rsidR="00097FA0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41A26"/>
    <w:rsid w:val="00052EA6"/>
    <w:rsid w:val="00083EA1"/>
    <w:rsid w:val="00097FA0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30A7B"/>
    <w:rsid w:val="0027675E"/>
    <w:rsid w:val="002A49BE"/>
    <w:rsid w:val="002D4AF2"/>
    <w:rsid w:val="0031172B"/>
    <w:rsid w:val="0033687C"/>
    <w:rsid w:val="00345B3D"/>
    <w:rsid w:val="00367F7E"/>
    <w:rsid w:val="003879D2"/>
    <w:rsid w:val="003A57E7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3AA6"/>
    <w:rsid w:val="0066111A"/>
    <w:rsid w:val="006929A7"/>
    <w:rsid w:val="00695114"/>
    <w:rsid w:val="006A2298"/>
    <w:rsid w:val="006B28C8"/>
    <w:rsid w:val="006B2B1B"/>
    <w:rsid w:val="006B6272"/>
    <w:rsid w:val="006C224F"/>
    <w:rsid w:val="006E1725"/>
    <w:rsid w:val="006F7B9F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0CC6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25342"/>
    <w:rsid w:val="00A3101E"/>
    <w:rsid w:val="00A3280A"/>
    <w:rsid w:val="00A34F24"/>
    <w:rsid w:val="00A6057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00560"/>
    <w:rsid w:val="00E3021E"/>
    <w:rsid w:val="00E41D31"/>
    <w:rsid w:val="00E45764"/>
    <w:rsid w:val="00EF154E"/>
    <w:rsid w:val="00F14263"/>
    <w:rsid w:val="00F63B01"/>
    <w:rsid w:val="00F85D1E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A327-91E5-4116-A739-CD241C6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2014-06-04T12:19:00Z</cp:lastPrinted>
  <dcterms:created xsi:type="dcterms:W3CDTF">2018-05-25T15:59:00Z</dcterms:created>
  <dcterms:modified xsi:type="dcterms:W3CDTF">2019-11-02T09:58:00Z</dcterms:modified>
</cp:coreProperties>
</file>